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C20210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C20210">
        <w:rPr>
          <w:rFonts w:ascii="Book Antiqua" w:hAnsi="Book Antiqua"/>
          <w:b/>
          <w:bCs/>
          <w:color w:val="0070C0"/>
          <w:sz w:val="48"/>
          <w:szCs w:val="48"/>
        </w:rPr>
        <w:t>l’accouchement</w:t>
      </w:r>
      <w:r w:rsidR="00B96DDC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lastRenderedPageBreak/>
        <w:t>1- Modifications de l'utérus gravide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Les cellules musculaires lisses de l'utérus augmentent de taille au cours de la grossesse.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L'augmentation de l'œstrogène et de la progestérone pendant la grossesse est à l'origine d'une prolifération et d'une différenciation des cellules musculaires myométriales.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L'ocytocine est un agent utérotonique.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L'ocytocine n'intervient à aucun moment au cours de l'accouchement.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2- Anatomie du bassin : orifice supérieur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Limité en arrière par le disque de l'articulation lombo-sacrée.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Sépare le petit bassin du grand bassin.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Chez la femme debout, il fait un angle de 90° avec l'horizontale.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Comporte la saillie du promontoire dans son arc antérieur.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3- Anatomie du bassin : Orifice inférieur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Limite antérieure : bord inférieur de la symphyse pubienne.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Limites latérales : os iliaques.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Limite postérieure : excavation du sacrum.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Forme ovale à grand axe antéropostérieur.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4- Au sujet de l'accouchement ; et concernant la physiologie de la contraction utérine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Le tonus de base est autour de 5 à 13 mm Hg.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Le rythme des contractions augmente avec la progression du travail.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Les contractions utérines naîtraient à partir de 2 centres au niveau des cornes utérines.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Les contractions utérines de début de travail sont involontaires, intermittentes, rythmées, progressives dans leur durée et leur intensité, totales et douloureuses.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Toutes les réponses sont vraies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5- Indiquez les phrases exactes concernant le début de travail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Il se définit comme des contractions irrégulières.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Il doit associer contractions régulières et modifications cervicales.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lastRenderedPageBreak/>
        <w:t>C. Les contractions de début de travail durent 30 à 60 secondes.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Le col utérin se raccourcit et devient ramolli.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Toutes les propositions suscitées sont vraies.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6- Quels sont les éléments intervenant dans la mécanique de l'accouchement ?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Le bassin.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Le poids du fœtus.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La contractilité utérine.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La variété de présentation fœtale.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Seules A, C et D sont justes.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7- On dit qu'une présentation est engagée lorsque son plus grand diamètre 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Est au dessus du détroit supérieur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A franchi le détroit supérieur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A franchi le détroit moyen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A franchi le détroit inférieur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A franchi la vulve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8- L'engagement de la tête foetale en présentation du sommet se définit comme: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Le franchissement du détroit inférieur par le bregma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La prise de contact du pourtour céphalique avec le détroit supérieur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Le franchissement de l'excavation par la tête foetale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Le franchissement de l'aire du détroit supérieur par le diamètre sous occipito-bregmatique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Aucune des définitions ci-dessus n'est satisfaisante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>9- Les critères obstétricaux qui permettent de dire qu'une femme à terme est en début de travail, comportent: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Perte du bouchon muqueux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Présence de contractions utérines régulières et devenant douloureuses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Rupture des membranes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Modification du col utérin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Engagement de la tête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10- Au cours du 3ème trimestre de la grossesse chez une patiente diabétique insulinée, quels sont les éléments qu'il faudra faire intervenir dans la décision </w:t>
      </w:r>
      <w:r w:rsidRPr="00C20210">
        <w:rPr>
          <w:rFonts w:ascii="Tahoma" w:hAnsi="Tahoma" w:cs="Tahoma"/>
          <w:b/>
          <w:bCs/>
        </w:rPr>
        <w:lastRenderedPageBreak/>
        <w:t>obstétricale (choix du moment et choix du mode d'accouchement)?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Parité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Echographie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Rythme cardiaque foetal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Equilibre diabétique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Notion d'utérus cicatriciel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11- Le mécanisme de l'accouchement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c'est l'ensemble de</w:t>
      </w:r>
      <w:r>
        <w:rPr>
          <w:rFonts w:ascii="Tahoma" w:hAnsi="Tahoma" w:cs="Tahoma"/>
        </w:rPr>
        <w:t>s</w:t>
      </w:r>
      <w:r w:rsidRPr="00C20210">
        <w:rPr>
          <w:rFonts w:ascii="Tahoma" w:hAnsi="Tahoma" w:cs="Tahoma"/>
        </w:rPr>
        <w:t xml:space="preserve"> phénomènes mécaniques et dynamiques qui aboutissent à l'expulsion du fœtus et du placenta.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B. nécessite le passage de deux obstacle; Bassin et périnée.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Les trois phases du travail sont : effacement et dilatation du col, descente du fœtus, et délivrance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la dilatation du col est sous l'influence des contractions utérines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la descente du mobile fœtal est sous l'influence de son propre poids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12- Concernant le mécanisme de l'accouchement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Les trois phases du travail sont : effacement et dilatation du col, descente du fœtus, et délivrance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B. L'effacement et la dilatation du col sont sous l'influence des contractions utérines.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C. La descente du fœtus : engagement suivi de dégagement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La délivrance est sous l'influence de la rétraction utérine et de son poids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L'engagement nécessite une adaptation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13- Au sujet de l'accouchement normal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A. la dilatation du col est sous l'influence des efforts expulsifs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B. la traversée du bassin est sous l'influence des contractions utérines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C. l'expulsion du fœtus est sous l'influence des contractions utérines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la pelvimétrie externe et interne mesure avec certitude les diamètres du bassins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Toutes les propositions sont correctes.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14- A propos des phases du travail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A. La 1</w:t>
      </w:r>
      <w:r w:rsidRPr="00C20210">
        <w:rPr>
          <w:rFonts w:ascii="Tahoma" w:hAnsi="Tahoma" w:cs="Tahoma"/>
          <w:vertAlign w:val="superscript"/>
        </w:rPr>
        <w:t>e</w:t>
      </w:r>
      <w:r>
        <w:rPr>
          <w:rFonts w:ascii="Tahoma" w:hAnsi="Tahoma" w:cs="Tahoma"/>
        </w:rPr>
        <w:t xml:space="preserve"> </w:t>
      </w:r>
      <w:r w:rsidRPr="00C20210">
        <w:rPr>
          <w:rFonts w:ascii="Tahoma" w:hAnsi="Tahoma" w:cs="Tahoma"/>
        </w:rPr>
        <w:t xml:space="preserve">phase: Effacement + Dilatation du col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La 2</w:t>
      </w:r>
      <w:r w:rsidRPr="00C20210">
        <w:rPr>
          <w:rFonts w:ascii="Tahoma" w:hAnsi="Tahoma" w:cs="Tahoma"/>
          <w:vertAlign w:val="superscript"/>
        </w:rPr>
        <w:t>e</w:t>
      </w:r>
      <w:r>
        <w:rPr>
          <w:rFonts w:ascii="Tahoma" w:hAnsi="Tahoma" w:cs="Tahoma"/>
        </w:rPr>
        <w:t xml:space="preserve"> </w:t>
      </w:r>
      <w:r w:rsidRPr="00C20210">
        <w:rPr>
          <w:rFonts w:ascii="Tahoma" w:hAnsi="Tahoma" w:cs="Tahoma"/>
        </w:rPr>
        <w:t xml:space="preserve">phase: Descente du fœtus dans la filière génitale.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la 3</w:t>
      </w:r>
      <w:r w:rsidRPr="00C20210">
        <w:rPr>
          <w:rFonts w:ascii="Tahoma" w:hAnsi="Tahoma" w:cs="Tahoma"/>
          <w:vertAlign w:val="superscript"/>
        </w:rPr>
        <w:t>e</w:t>
      </w:r>
      <w:r>
        <w:rPr>
          <w:rFonts w:ascii="Tahoma" w:hAnsi="Tahoma" w:cs="Tahoma"/>
        </w:rPr>
        <w:t xml:space="preserve"> </w:t>
      </w:r>
      <w:r w:rsidRPr="00C20210">
        <w:rPr>
          <w:rFonts w:ascii="Tahoma" w:hAnsi="Tahoma" w:cs="Tahoma"/>
        </w:rPr>
        <w:t xml:space="preserve">phase: la délivrance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La rétraction utérine assure l'hémostase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Toutes les propositions sont justes.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15- Concernant l'accouchement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A. Les éléments en présence sont : Fœtus, utérus et bassin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B. Il y'a trois obstacles à franchir: Col, bassin et périnée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C. Il y'a dilatation du col est sous l'influence des efforts expulsifs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D. Il y'a trois phases du travail sont : effacement et dilatation du col, descente du fœtus, et délivrance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E. l'engagement se fait grâce aux expulsions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16- La délivrance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A. </w:t>
      </w:r>
      <w:r>
        <w:rPr>
          <w:rFonts w:ascii="Tahoma" w:hAnsi="Tahoma" w:cs="Tahoma"/>
        </w:rPr>
        <w:t>C’est l’</w:t>
      </w:r>
      <w:r w:rsidRPr="00C20210">
        <w:rPr>
          <w:rFonts w:ascii="Tahoma" w:hAnsi="Tahoma" w:cs="Tahoma"/>
        </w:rPr>
        <w:t xml:space="preserve">ensemble des phénomènes assurant la vacuité utérine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C'est la 3</w:t>
      </w:r>
      <w:r w:rsidRPr="00C20210">
        <w:rPr>
          <w:rFonts w:ascii="Tahoma" w:hAnsi="Tahoma" w:cs="Tahoma"/>
          <w:vertAlign w:val="superscript"/>
        </w:rPr>
        <w:t>e</w:t>
      </w:r>
      <w:r>
        <w:rPr>
          <w:rFonts w:ascii="Tahoma" w:hAnsi="Tahoma" w:cs="Tahoma"/>
        </w:rPr>
        <w:t xml:space="preserve"> </w:t>
      </w:r>
      <w:r w:rsidRPr="00C20210">
        <w:rPr>
          <w:rFonts w:ascii="Tahoma" w:hAnsi="Tahoma" w:cs="Tahoma"/>
        </w:rPr>
        <w:t xml:space="preserve">phase du travail.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C. Un HRP physiologique permet un décollement placentaire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La traction sur le cordon permet son expulsion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La ligature vivante de PINARD permet l'hémostase. 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17- La délivrance: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A. C'est l'ensemble des phénomènes assurant la vacuité utérine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B. C'est la 2</w:t>
      </w:r>
      <w:r w:rsidRPr="00C20210">
        <w:rPr>
          <w:rFonts w:ascii="Tahoma" w:hAnsi="Tahoma" w:cs="Tahoma"/>
          <w:vertAlign w:val="superscript"/>
        </w:rPr>
        <w:t>e</w:t>
      </w:r>
      <w:r>
        <w:rPr>
          <w:rFonts w:ascii="Tahoma" w:hAnsi="Tahoma" w:cs="Tahoma"/>
        </w:rPr>
        <w:t xml:space="preserve"> </w:t>
      </w:r>
      <w:r w:rsidRPr="00C20210">
        <w:rPr>
          <w:rFonts w:ascii="Tahoma" w:hAnsi="Tahoma" w:cs="Tahoma"/>
        </w:rPr>
        <w:t xml:space="preserve">phase du travail.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C. Évolue en 2 étapes : décollement et expulsion placentaire.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Est sous l'influence de la rétraction utérine et de son poids.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Après cette phase : il faut vérifier l'intégrité du placenta, et apprécier l'existence du globe de sécurité.  </w:t>
      </w:r>
    </w:p>
    <w:p w:rsidR="00C20210" w:rsidRPr="00C20210" w:rsidRDefault="00C20210" w:rsidP="00C20210">
      <w:pPr>
        <w:spacing w:after="0"/>
        <w:rPr>
          <w:rFonts w:ascii="Tahoma" w:hAnsi="Tahoma" w:cs="Tahoma"/>
          <w:b/>
          <w:bCs/>
        </w:rPr>
      </w:pPr>
      <w:r w:rsidRPr="00C20210">
        <w:rPr>
          <w:rFonts w:ascii="Tahoma" w:hAnsi="Tahoma" w:cs="Tahoma"/>
          <w:b/>
          <w:bCs/>
        </w:rPr>
        <w:t xml:space="preserve">18- Concernant l'utérus gravidique :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A. Il comprend quatre parties distinctes.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B. En fin de grossesse le taux élevé des œstrogènes est derrière l’augmentation de l'excitabilité de l'utérus. 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>C. La progestérone inhibe les contractions rythmiques de la musculature utérine et crée un silence utérin</w:t>
      </w:r>
    </w:p>
    <w:p w:rsidR="00C20210" w:rsidRPr="00C20210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D. Les contractions utérines sont à l'origine de la formation d'une partie dite segment inférieur. </w:t>
      </w:r>
    </w:p>
    <w:p w:rsidR="009A3FAD" w:rsidRDefault="00C20210" w:rsidP="00C20210">
      <w:pPr>
        <w:spacing w:after="0"/>
        <w:rPr>
          <w:rFonts w:ascii="Tahoma" w:hAnsi="Tahoma" w:cs="Tahoma"/>
        </w:rPr>
      </w:pPr>
      <w:r w:rsidRPr="00C20210">
        <w:rPr>
          <w:rFonts w:ascii="Tahoma" w:hAnsi="Tahoma" w:cs="Tahoma"/>
        </w:rPr>
        <w:t xml:space="preserve">E. Les contractions utérines sont à l'origine de la formation de la poche des eaux.  </w:t>
      </w:r>
    </w:p>
    <w:p w:rsidR="00C20210" w:rsidRDefault="00C20210" w:rsidP="00C20210">
      <w:pPr>
        <w:spacing w:after="0"/>
        <w:rPr>
          <w:rFonts w:ascii="Tahoma" w:hAnsi="Tahoma" w:cs="Tahoma"/>
        </w:rPr>
      </w:pPr>
    </w:p>
    <w:tbl>
      <w:tblPr>
        <w:tblStyle w:val="Grilledutableau"/>
        <w:tblW w:w="0" w:type="auto"/>
        <w:tblLook w:val="04A0"/>
      </w:tblPr>
      <w:tblGrid>
        <w:gridCol w:w="1254"/>
        <w:gridCol w:w="1406"/>
        <w:gridCol w:w="1104"/>
        <w:gridCol w:w="1255"/>
      </w:tblGrid>
      <w:tr w:rsidR="00C20210" w:rsidRPr="00C20210" w:rsidTr="00C20210">
        <w:tc>
          <w:tcPr>
            <w:tcW w:w="1254" w:type="dxa"/>
          </w:tcPr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1- ABC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2- AB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3- AD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4- E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>5- BCD</w:t>
            </w:r>
          </w:p>
        </w:tc>
        <w:tc>
          <w:tcPr>
            <w:tcW w:w="1406" w:type="dxa"/>
          </w:tcPr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6- ABCD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7- B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8- D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9- BD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>10- ABCDE</w:t>
            </w:r>
          </w:p>
        </w:tc>
        <w:tc>
          <w:tcPr>
            <w:tcW w:w="1104" w:type="dxa"/>
          </w:tcPr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11- ACD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12- ABE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13- BD*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14- E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>15- ABD</w:t>
            </w:r>
          </w:p>
        </w:tc>
        <w:tc>
          <w:tcPr>
            <w:tcW w:w="1255" w:type="dxa"/>
          </w:tcPr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16- ABCE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 xml:space="preserve">17- AE </w:t>
            </w:r>
          </w:p>
          <w:p w:rsidR="00C20210" w:rsidRPr="00C20210" w:rsidRDefault="00C20210" w:rsidP="00C20210">
            <w:pPr>
              <w:rPr>
                <w:rFonts w:ascii="Tahoma" w:hAnsi="Tahoma" w:cs="Tahoma"/>
                <w:lang w:val="en-US"/>
              </w:rPr>
            </w:pPr>
            <w:r w:rsidRPr="00C20210">
              <w:rPr>
                <w:rFonts w:ascii="Tahoma" w:hAnsi="Tahoma" w:cs="Tahoma"/>
                <w:lang w:val="en-US"/>
              </w:rPr>
              <w:t>18- BCDE</w:t>
            </w:r>
          </w:p>
        </w:tc>
      </w:tr>
    </w:tbl>
    <w:p w:rsidR="00C20210" w:rsidRPr="00C20210" w:rsidRDefault="00C20210" w:rsidP="00C20210">
      <w:pPr>
        <w:spacing w:after="0"/>
        <w:rPr>
          <w:rFonts w:ascii="Tahoma" w:hAnsi="Tahoma" w:cs="Tahoma"/>
          <w:lang w:val="en-US"/>
        </w:rPr>
      </w:pPr>
    </w:p>
    <w:sectPr w:rsidR="00C20210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AAA" w:rsidRDefault="00FF2AAA" w:rsidP="00863C1D">
      <w:pPr>
        <w:spacing w:after="0" w:line="240" w:lineRule="auto"/>
      </w:pPr>
      <w:r>
        <w:separator/>
      </w:r>
    </w:p>
  </w:endnote>
  <w:endnote w:type="continuationSeparator" w:id="0">
    <w:p w:rsidR="00FF2AAA" w:rsidRDefault="00FF2AAA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FF2AAA" w:rsidRPr="00FF2AAA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AAA" w:rsidRDefault="00FF2AAA" w:rsidP="00863C1D">
      <w:pPr>
        <w:spacing w:after="0" w:line="240" w:lineRule="auto"/>
      </w:pPr>
      <w:r>
        <w:separator/>
      </w:r>
    </w:p>
  </w:footnote>
  <w:footnote w:type="continuationSeparator" w:id="0">
    <w:p w:rsidR="00FF2AAA" w:rsidRDefault="00FF2AAA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4773BC"/>
    <w:rsid w:val="004A0F9E"/>
    <w:rsid w:val="004A2F7E"/>
    <w:rsid w:val="00511E3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20210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334B1"/>
    <w:rsid w:val="00F65110"/>
    <w:rsid w:val="00F842D7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2C35-B62A-4B2F-9B18-486A1AD5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1001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2015-06-03T21:56:00Z</cp:lastPrinted>
  <dcterms:created xsi:type="dcterms:W3CDTF">2015-06-06T17:02:00Z</dcterms:created>
  <dcterms:modified xsi:type="dcterms:W3CDTF">2015-06-06T17:02:00Z</dcterms:modified>
</cp:coreProperties>
</file>